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1B1" w14:textId="26AB1FE2" w:rsidR="007D088D" w:rsidRDefault="00602347">
      <w:pPr>
        <w:widowControl w:val="0"/>
        <w:autoSpaceDE w:val="0"/>
        <w:autoSpaceDN w:val="0"/>
        <w:adjustRightInd w:val="0"/>
        <w:spacing w:before="3" w:after="0" w:line="240" w:lineRule="auto"/>
        <w:ind w:left="5500" w:right="-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D0AD3" wp14:editId="3A8F4DDE">
                <wp:simplePos x="0" y="0"/>
                <wp:positionH relativeFrom="page">
                  <wp:posOffset>685800</wp:posOffset>
                </wp:positionH>
                <wp:positionV relativeFrom="paragraph">
                  <wp:posOffset>-184150</wp:posOffset>
                </wp:positionV>
                <wp:extent cx="1231900" cy="104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9D7B" w14:textId="0F90C1B7" w:rsidR="007D088D" w:rsidRDefault="00602347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D3F04" wp14:editId="5CD5C26D">
                                  <wp:extent cx="120967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820AB" w14:textId="77777777" w:rsidR="007D088D" w:rsidRDefault="007D0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0AD3" id="Rectangle 2" o:spid="_x0000_s1026" style="position:absolute;left:0;text-align:left;margin-left:54pt;margin-top:-14.5pt;width:97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" o:allowincell="f" filled="f" stroked="f">
                <v:textbox inset="0,0,0,0">
                  <w:txbxContent>
                    <w:p w14:paraId="0EAA9D7B" w14:textId="0F90C1B7" w:rsidR="007D088D" w:rsidRDefault="00602347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FD3F04" wp14:editId="5CD5C26D">
                            <wp:extent cx="120967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820AB" w14:textId="77777777" w:rsidR="007D088D" w:rsidRDefault="007D0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088D">
        <w:rPr>
          <w:b/>
          <w:bCs/>
          <w:sz w:val="28"/>
          <w:szCs w:val="28"/>
        </w:rPr>
        <w:t>Recreation</w:t>
      </w:r>
      <w:r w:rsidR="007D088D">
        <w:rPr>
          <w:b/>
          <w:bCs/>
          <w:spacing w:val="-13"/>
          <w:sz w:val="28"/>
          <w:szCs w:val="28"/>
        </w:rPr>
        <w:t xml:space="preserve"> </w:t>
      </w:r>
      <w:r w:rsidR="007D088D">
        <w:rPr>
          <w:b/>
          <w:bCs/>
          <w:sz w:val="28"/>
          <w:szCs w:val="28"/>
        </w:rPr>
        <w:t>Commission</w:t>
      </w:r>
    </w:p>
    <w:p w14:paraId="5EE9C275" w14:textId="77777777" w:rsidR="007D088D" w:rsidRDefault="007D088D">
      <w:pPr>
        <w:widowControl w:val="0"/>
        <w:autoSpaceDE w:val="0"/>
        <w:autoSpaceDN w:val="0"/>
        <w:adjustRightInd w:val="0"/>
        <w:spacing w:before="51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Town</w:t>
      </w:r>
      <w:r>
        <w:rPr>
          <w:spacing w:val="-5"/>
          <w:sz w:val="24"/>
          <w:szCs w:val="24"/>
        </w:rPr>
        <w:t xml:space="preserve"> </w:t>
      </w:r>
      <w:r w:rsidR="00D55E1F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 Hinesburg</w:t>
      </w:r>
    </w:p>
    <w:p w14:paraId="48D5F691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10632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Hinesburg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VT 05461</w:t>
      </w:r>
    </w:p>
    <w:p w14:paraId="53610060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89" w:lineRule="exact"/>
        <w:ind w:left="5500" w:right="-20"/>
        <w:rPr>
          <w:sz w:val="24"/>
          <w:szCs w:val="24"/>
        </w:rPr>
      </w:pPr>
      <w:r>
        <w:rPr>
          <w:sz w:val="24"/>
          <w:szCs w:val="24"/>
        </w:rPr>
        <w:t>802.482.2281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|  hinesburg.org</w:t>
      </w:r>
      <w:proofErr w:type="gramEnd"/>
    </w:p>
    <w:p w14:paraId="4B584BB3" w14:textId="785970B5" w:rsidR="007D088D" w:rsidRDefault="00602347">
      <w:pPr>
        <w:widowControl w:val="0"/>
        <w:autoSpaceDE w:val="0"/>
        <w:autoSpaceDN w:val="0"/>
        <w:adjustRightInd w:val="0"/>
        <w:spacing w:before="58" w:after="0" w:line="240" w:lineRule="auto"/>
        <w:ind w:left="100" w:right="-20"/>
        <w:rPr>
          <w:rFonts w:ascii="Times New Roman" w:hAnsi="Times New Roman" w:cs="Times New Roman"/>
          <w:sz w:val="3"/>
          <w:szCs w:val="3"/>
        </w:rPr>
      </w:pPr>
      <w:r>
        <w:rPr>
          <w:noProof/>
          <w:sz w:val="24"/>
          <w:szCs w:val="24"/>
        </w:rPr>
        <w:drawing>
          <wp:inline distT="0" distB="0" distL="0" distR="0" wp14:anchorId="07F51AB8" wp14:editId="57F1F539">
            <wp:extent cx="640080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F04A" w14:textId="77777777" w:rsidR="00BB4740" w:rsidRDefault="00BB4740" w:rsidP="00324B90">
      <w:pPr>
        <w:pStyle w:val="Heading1"/>
        <w:rPr>
          <w:sz w:val="20"/>
          <w:szCs w:val="20"/>
        </w:rPr>
      </w:pPr>
    </w:p>
    <w:p w14:paraId="297B0DB1" w14:textId="3AF040CB" w:rsidR="007D088D" w:rsidRPr="003F137F" w:rsidRDefault="00233F78" w:rsidP="00324B9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</w:t>
      </w:r>
      <w:r w:rsidR="002547A0" w:rsidRPr="003F137F">
        <w:rPr>
          <w:sz w:val="20"/>
          <w:szCs w:val="20"/>
        </w:rPr>
        <w:t xml:space="preserve">ecreation </w:t>
      </w:r>
      <w:r w:rsidR="00AB4B03" w:rsidRPr="003F137F">
        <w:rPr>
          <w:sz w:val="20"/>
          <w:szCs w:val="20"/>
        </w:rPr>
        <w:t>C</w:t>
      </w:r>
      <w:r w:rsidR="002547A0" w:rsidRPr="003F137F">
        <w:rPr>
          <w:sz w:val="20"/>
          <w:szCs w:val="20"/>
        </w:rPr>
        <w:t>ommission</w:t>
      </w:r>
      <w:r w:rsidR="00AB4B03" w:rsidRPr="003F137F">
        <w:rPr>
          <w:sz w:val="20"/>
          <w:szCs w:val="20"/>
        </w:rPr>
        <w:t xml:space="preserve"> </w:t>
      </w:r>
      <w:r w:rsidR="007D088D" w:rsidRPr="003F137F">
        <w:rPr>
          <w:sz w:val="20"/>
          <w:szCs w:val="20"/>
        </w:rPr>
        <w:t xml:space="preserve">Minutes </w:t>
      </w:r>
      <w:r w:rsidR="00FA1090">
        <w:rPr>
          <w:sz w:val="20"/>
          <w:szCs w:val="20"/>
        </w:rPr>
        <w:t>–</w:t>
      </w:r>
      <w:r w:rsidR="00BB4740">
        <w:rPr>
          <w:sz w:val="20"/>
          <w:szCs w:val="20"/>
        </w:rPr>
        <w:t xml:space="preserve"> </w:t>
      </w:r>
      <w:r w:rsidR="00FB332B">
        <w:rPr>
          <w:sz w:val="20"/>
          <w:szCs w:val="20"/>
        </w:rPr>
        <w:t>June 14</w:t>
      </w:r>
      <w:r w:rsidR="004C0AC2">
        <w:rPr>
          <w:sz w:val="20"/>
          <w:szCs w:val="20"/>
        </w:rPr>
        <w:t>,</w:t>
      </w:r>
      <w:r w:rsidR="005D4349">
        <w:rPr>
          <w:sz w:val="20"/>
          <w:szCs w:val="20"/>
        </w:rPr>
        <w:t xml:space="preserve"> 202</w:t>
      </w:r>
      <w:r w:rsidR="00C10DF4">
        <w:rPr>
          <w:sz w:val="20"/>
          <w:szCs w:val="20"/>
        </w:rPr>
        <w:t>2</w:t>
      </w:r>
      <w:r w:rsidR="00514463">
        <w:rPr>
          <w:sz w:val="20"/>
          <w:szCs w:val="20"/>
        </w:rPr>
        <w:t xml:space="preserve"> </w:t>
      </w:r>
    </w:p>
    <w:p w14:paraId="70C90BBA" w14:textId="3F5FDE3C" w:rsidR="007D088D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>Members present</w:t>
      </w:r>
      <w:r w:rsidR="00D204A7">
        <w:rPr>
          <w:bCs/>
          <w:sz w:val="20"/>
          <w:szCs w:val="20"/>
        </w:rPr>
        <w:t xml:space="preserve"> via Zoom</w:t>
      </w:r>
      <w:r w:rsidRPr="003F137F">
        <w:rPr>
          <w:bCs/>
          <w:sz w:val="20"/>
          <w:szCs w:val="20"/>
        </w:rPr>
        <w:t xml:space="preserve">: </w:t>
      </w:r>
      <w:r w:rsidR="004C0AC2">
        <w:rPr>
          <w:bCs/>
          <w:sz w:val="20"/>
          <w:szCs w:val="20"/>
        </w:rPr>
        <w:t xml:space="preserve">Frank Twarog </w:t>
      </w:r>
      <w:r w:rsidR="00A53172">
        <w:rPr>
          <w:bCs/>
          <w:sz w:val="20"/>
          <w:szCs w:val="20"/>
        </w:rPr>
        <w:t>&amp; Mike Webb</w:t>
      </w:r>
      <w:r w:rsidR="00FA1090">
        <w:rPr>
          <w:bCs/>
          <w:sz w:val="20"/>
          <w:szCs w:val="20"/>
        </w:rPr>
        <w:t xml:space="preserve"> </w:t>
      </w:r>
      <w:r w:rsidR="00572952">
        <w:rPr>
          <w:bCs/>
          <w:sz w:val="20"/>
          <w:szCs w:val="20"/>
        </w:rPr>
        <w:t xml:space="preserve"> </w:t>
      </w:r>
      <w:r w:rsidR="00514463">
        <w:rPr>
          <w:bCs/>
          <w:sz w:val="20"/>
          <w:szCs w:val="20"/>
        </w:rPr>
        <w:t xml:space="preserve"> </w:t>
      </w:r>
    </w:p>
    <w:p w14:paraId="35E8D3C9" w14:textId="64D71C51" w:rsidR="00931B30" w:rsidRDefault="00EB7E3E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Members Absent:</w:t>
      </w:r>
      <w:r w:rsidR="00D215AF">
        <w:rPr>
          <w:bCs/>
          <w:sz w:val="20"/>
          <w:szCs w:val="20"/>
        </w:rPr>
        <w:t xml:space="preserve"> </w:t>
      </w:r>
      <w:r w:rsidR="004C0AC2">
        <w:rPr>
          <w:bCs/>
          <w:sz w:val="20"/>
          <w:szCs w:val="20"/>
        </w:rPr>
        <w:t>Tom Giroux</w:t>
      </w:r>
      <w:r w:rsidR="00FB332B">
        <w:rPr>
          <w:bCs/>
          <w:sz w:val="20"/>
          <w:szCs w:val="20"/>
        </w:rPr>
        <w:t>, Liam Powers &amp; Rodney Putnam</w:t>
      </w:r>
      <w:r w:rsidR="004C0AC2">
        <w:rPr>
          <w:bCs/>
          <w:sz w:val="20"/>
          <w:szCs w:val="20"/>
        </w:rPr>
        <w:t xml:space="preserve"> </w:t>
      </w:r>
    </w:p>
    <w:p w14:paraId="4011A4F4" w14:textId="4092F19E" w:rsidR="00324B90" w:rsidRPr="003F137F" w:rsidRDefault="001839F7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24B90" w:rsidRPr="003F137F">
        <w:rPr>
          <w:bCs/>
          <w:sz w:val="20"/>
          <w:szCs w:val="20"/>
        </w:rPr>
        <w:t xml:space="preserve">Also present: </w:t>
      </w:r>
      <w:r w:rsidR="00767638" w:rsidRPr="003F137F">
        <w:rPr>
          <w:bCs/>
          <w:sz w:val="20"/>
          <w:szCs w:val="20"/>
        </w:rPr>
        <w:t>Jen McCuin</w:t>
      </w:r>
    </w:p>
    <w:p w14:paraId="7FF203CC" w14:textId="557439BC" w:rsidR="002547A0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505550">
        <w:rPr>
          <w:sz w:val="20"/>
          <w:szCs w:val="20"/>
        </w:rPr>
        <w:t xml:space="preserve"> – Zoom launched and</w:t>
      </w:r>
      <w:r w:rsidR="00031CBB">
        <w:rPr>
          <w:sz w:val="20"/>
          <w:szCs w:val="20"/>
        </w:rPr>
        <w:t xml:space="preserve"> </w:t>
      </w:r>
      <w:r w:rsidR="007758C9">
        <w:rPr>
          <w:sz w:val="20"/>
          <w:szCs w:val="20"/>
        </w:rPr>
        <w:t>c</w:t>
      </w:r>
      <w:r w:rsidR="00505550">
        <w:rPr>
          <w:sz w:val="20"/>
          <w:szCs w:val="20"/>
        </w:rPr>
        <w:t xml:space="preserve">onnected by </w:t>
      </w:r>
      <w:r>
        <w:rPr>
          <w:sz w:val="20"/>
          <w:szCs w:val="20"/>
        </w:rPr>
        <w:t>7:</w:t>
      </w:r>
      <w:r w:rsidR="00572952">
        <w:rPr>
          <w:sz w:val="20"/>
          <w:szCs w:val="20"/>
        </w:rPr>
        <w:t>0</w:t>
      </w:r>
      <w:r w:rsidR="00FB332B">
        <w:rPr>
          <w:sz w:val="20"/>
          <w:szCs w:val="20"/>
        </w:rPr>
        <w:t>5</w:t>
      </w:r>
      <w:r w:rsidR="00ED7D99">
        <w:rPr>
          <w:sz w:val="20"/>
          <w:szCs w:val="20"/>
        </w:rPr>
        <w:t xml:space="preserve"> </w:t>
      </w:r>
      <w:r>
        <w:rPr>
          <w:sz w:val="20"/>
          <w:szCs w:val="20"/>
        </w:rPr>
        <w:t>pm</w:t>
      </w:r>
      <w:r w:rsidR="005D4349">
        <w:rPr>
          <w:sz w:val="20"/>
          <w:szCs w:val="20"/>
        </w:rPr>
        <w:t>.</w:t>
      </w:r>
      <w:r w:rsidR="00977739">
        <w:rPr>
          <w:sz w:val="20"/>
          <w:szCs w:val="20"/>
        </w:rPr>
        <w:t xml:space="preserve"> </w:t>
      </w:r>
    </w:p>
    <w:p w14:paraId="02889D2D" w14:textId="75E04B12" w:rsidR="00514463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Comment.  None</w:t>
      </w:r>
      <w:r w:rsidR="005D4349">
        <w:rPr>
          <w:sz w:val="20"/>
          <w:szCs w:val="20"/>
        </w:rPr>
        <w:t>.</w:t>
      </w:r>
    </w:p>
    <w:p w14:paraId="38ACF929" w14:textId="7871A749" w:rsidR="00FB332B" w:rsidRDefault="00FB332B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Additions/deletions. None.</w:t>
      </w:r>
    </w:p>
    <w:p w14:paraId="31B5D0C2" w14:textId="601E912F" w:rsidR="00FA1090" w:rsidRDefault="00FB332B" w:rsidP="00116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July 4</w:t>
      </w:r>
      <w:r w:rsidRPr="00FB33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planning. Jen shares confirmed plans</w:t>
      </w:r>
      <w:r w:rsidR="009C77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0322B">
        <w:rPr>
          <w:sz w:val="20"/>
          <w:szCs w:val="20"/>
        </w:rPr>
        <w:t xml:space="preserve">Route 116 </w:t>
      </w:r>
      <w:r>
        <w:rPr>
          <w:sz w:val="20"/>
          <w:szCs w:val="20"/>
        </w:rPr>
        <w:t>road closure paperwork,</w:t>
      </w:r>
      <w:r w:rsidR="0040322B">
        <w:rPr>
          <w:sz w:val="20"/>
          <w:szCs w:val="20"/>
        </w:rPr>
        <w:t xml:space="preserve"> closure signs to be posted, </w:t>
      </w:r>
      <w:r>
        <w:rPr>
          <w:sz w:val="20"/>
          <w:szCs w:val="20"/>
        </w:rPr>
        <w:t xml:space="preserve">GMCS security, Casella, P&amp;P, </w:t>
      </w:r>
      <w:proofErr w:type="spellStart"/>
      <w:r>
        <w:rPr>
          <w:sz w:val="20"/>
          <w:szCs w:val="20"/>
        </w:rPr>
        <w:t>Northstar</w:t>
      </w:r>
      <w:proofErr w:type="spellEnd"/>
      <w:r>
        <w:rPr>
          <w:sz w:val="20"/>
          <w:szCs w:val="20"/>
        </w:rPr>
        <w:t xml:space="preserve"> Fireworks, food vendors. All costs have increased significantly</w:t>
      </w:r>
      <w:r w:rsidR="0040322B">
        <w:rPr>
          <w:sz w:val="20"/>
          <w:szCs w:val="20"/>
        </w:rPr>
        <w:t xml:space="preserve"> this year</w:t>
      </w:r>
      <w:r>
        <w:rPr>
          <w:sz w:val="20"/>
          <w:szCs w:val="20"/>
        </w:rPr>
        <w:t xml:space="preserve">. </w:t>
      </w:r>
      <w:r w:rsidR="0040322B">
        <w:rPr>
          <w:sz w:val="20"/>
          <w:szCs w:val="20"/>
        </w:rPr>
        <w:t xml:space="preserve"> Did not find a band to perform prior show.  Any suggestions?  </w:t>
      </w:r>
      <w:r>
        <w:rPr>
          <w:sz w:val="20"/>
          <w:szCs w:val="20"/>
        </w:rPr>
        <w:t xml:space="preserve"> Confirms Tom Giroux is arranging </w:t>
      </w:r>
      <w:r w:rsidR="009C772D">
        <w:rPr>
          <w:sz w:val="20"/>
          <w:szCs w:val="20"/>
        </w:rPr>
        <w:t xml:space="preserve">parade </w:t>
      </w:r>
      <w:r>
        <w:rPr>
          <w:sz w:val="20"/>
          <w:szCs w:val="20"/>
        </w:rPr>
        <w:t xml:space="preserve">transportation for Grand Marshals and </w:t>
      </w:r>
      <w:r w:rsidR="0040322B">
        <w:rPr>
          <w:sz w:val="20"/>
          <w:szCs w:val="20"/>
        </w:rPr>
        <w:t xml:space="preserve">judge selection.  </w:t>
      </w:r>
      <w:r w:rsidR="009C772D">
        <w:rPr>
          <w:sz w:val="20"/>
          <w:szCs w:val="20"/>
        </w:rPr>
        <w:t>Jen c</w:t>
      </w:r>
      <w:r w:rsidR="0040322B">
        <w:rPr>
          <w:sz w:val="20"/>
          <w:szCs w:val="20"/>
        </w:rPr>
        <w:t xml:space="preserve">onfirms having tall orange cones to set up 30 yards north and south on Rte. 116 starting at 10 am per Frank’s concern to warn traffic </w:t>
      </w:r>
      <w:r w:rsidR="004C7C36">
        <w:rPr>
          <w:sz w:val="20"/>
          <w:szCs w:val="20"/>
        </w:rPr>
        <w:t xml:space="preserve">slowing to enter </w:t>
      </w:r>
      <w:r w:rsidR="0040322B">
        <w:rPr>
          <w:sz w:val="20"/>
          <w:szCs w:val="20"/>
        </w:rPr>
        <w:t xml:space="preserve">of Buck Hill Rd. West entrance </w:t>
      </w:r>
      <w:r w:rsidR="004C7C36">
        <w:rPr>
          <w:sz w:val="20"/>
          <w:szCs w:val="20"/>
        </w:rPr>
        <w:t>for</w:t>
      </w:r>
      <w:r w:rsidR="0040322B">
        <w:rPr>
          <w:sz w:val="20"/>
          <w:szCs w:val="20"/>
        </w:rPr>
        <w:t xml:space="preserve"> parade line-up</w:t>
      </w:r>
      <w:r w:rsidR="004C7C36">
        <w:rPr>
          <w:sz w:val="20"/>
          <w:szCs w:val="20"/>
        </w:rPr>
        <w:t xml:space="preserve">.  Shares concern for police staffing for post fireworks traffic.  Frank offers to contact Police Chief to see if there are alternate staffing options for that night such as Sheriff’s Dept.  </w:t>
      </w:r>
    </w:p>
    <w:p w14:paraId="7425E4E7" w14:textId="0CE4A0A1" w:rsidR="00570B21" w:rsidRDefault="004C7C36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Concerts in the Park begins 7/13.  Rodney Putnam to perform.  Concert schedule available at </w:t>
      </w:r>
      <w:hyperlink r:id="rId7" w:history="1">
        <w:r w:rsidRPr="00BD5CCE">
          <w:rPr>
            <w:rStyle w:val="Hyperlink"/>
            <w:rFonts w:cs="Calibri"/>
            <w:sz w:val="20"/>
            <w:szCs w:val="20"/>
          </w:rPr>
          <w:t>www.hinesburgrec.com</w:t>
        </w:r>
      </w:hyperlink>
      <w:r>
        <w:rPr>
          <w:sz w:val="20"/>
          <w:szCs w:val="20"/>
        </w:rPr>
        <w:t xml:space="preserve"> Jen away on 7/20.  Season goes through 8/10.</w:t>
      </w:r>
    </w:p>
    <w:p w14:paraId="1267A8E1" w14:textId="2E00087C" w:rsidR="00BE185F" w:rsidRDefault="00644D81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Bleacher assembly project. </w:t>
      </w:r>
      <w:r w:rsidR="004C7C36">
        <w:rPr>
          <w:sz w:val="20"/>
          <w:szCs w:val="20"/>
        </w:rPr>
        <w:t xml:space="preserve"> No update available. </w:t>
      </w:r>
      <w:r w:rsidR="00031CBB">
        <w:rPr>
          <w:sz w:val="20"/>
          <w:szCs w:val="20"/>
        </w:rPr>
        <w:t xml:space="preserve">  </w:t>
      </w:r>
    </w:p>
    <w:p w14:paraId="79E33455" w14:textId="6D01008B" w:rsidR="004249C2" w:rsidRDefault="004C7C36" w:rsidP="00687D4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Pick-up youth and adult soccer.  Mike confirms strong attendance.  Jen updated site to include non-residents and appropriate youth ages</w:t>
      </w:r>
      <w:r w:rsidR="00C95621">
        <w:rPr>
          <w:sz w:val="20"/>
          <w:szCs w:val="20"/>
        </w:rPr>
        <w:t xml:space="preserve"> to jive with grades 1-5. Jen confirms low numbers for Voltage Soccer Camp and may need to cancel.  </w:t>
      </w:r>
      <w:r w:rsidR="00031CBB">
        <w:rPr>
          <w:sz w:val="20"/>
          <w:szCs w:val="20"/>
        </w:rPr>
        <w:t xml:space="preserve">  </w:t>
      </w:r>
    </w:p>
    <w:p w14:paraId="12B89E8E" w14:textId="4DDDBF56" w:rsidR="004E562E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Adjourn at </w:t>
      </w:r>
      <w:r w:rsidR="00FB332B">
        <w:rPr>
          <w:sz w:val="20"/>
          <w:szCs w:val="20"/>
        </w:rPr>
        <w:t>8</w:t>
      </w:r>
      <w:r w:rsidR="00644D81">
        <w:rPr>
          <w:sz w:val="20"/>
          <w:szCs w:val="20"/>
        </w:rPr>
        <w:t>:</w:t>
      </w:r>
      <w:r w:rsidR="00FB332B">
        <w:rPr>
          <w:sz w:val="20"/>
          <w:szCs w:val="20"/>
        </w:rPr>
        <w:t>04</w:t>
      </w:r>
      <w:r>
        <w:rPr>
          <w:sz w:val="20"/>
          <w:szCs w:val="20"/>
        </w:rPr>
        <w:t xml:space="preserve"> pm. </w:t>
      </w:r>
    </w:p>
    <w:p w14:paraId="448FE295" w14:textId="00EBEC99" w:rsidR="00AC1F51" w:rsidRPr="00AC1F51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FB332B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FB332B">
        <w:rPr>
          <w:sz w:val="20"/>
          <w:szCs w:val="20"/>
        </w:rPr>
        <w:t>12</w:t>
      </w:r>
      <w:r>
        <w:rPr>
          <w:sz w:val="20"/>
          <w:szCs w:val="20"/>
        </w:rPr>
        <w:t>/22 at 7 pm with Zoom link listed on website.</w:t>
      </w:r>
    </w:p>
    <w:p w14:paraId="14941D90" w14:textId="3E43BF61" w:rsidR="007D088D" w:rsidRPr="003F137F" w:rsidRDefault="0060234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F137F">
        <w:rPr>
          <w:noProof/>
          <w:sz w:val="20"/>
          <w:szCs w:val="20"/>
        </w:rPr>
        <w:drawing>
          <wp:inline distT="0" distB="0" distL="0" distR="0" wp14:anchorId="610EC50E" wp14:editId="532B46B0">
            <wp:extent cx="64008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DAD5" w14:textId="77777777" w:rsidR="007D088D" w:rsidRPr="003F137F" w:rsidRDefault="007D088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35DD5BA" w14:textId="77777777" w:rsidR="007D088D" w:rsidRDefault="007D088D">
      <w:pPr>
        <w:widowControl w:val="0"/>
        <w:autoSpaceDE w:val="0"/>
        <w:autoSpaceDN w:val="0"/>
        <w:adjustRightInd w:val="0"/>
        <w:spacing w:before="19" w:after="0" w:line="240" w:lineRule="auto"/>
        <w:ind w:left="6519" w:right="-20"/>
        <w:rPr>
          <w:sz w:val="20"/>
          <w:szCs w:val="20"/>
        </w:rPr>
      </w:pPr>
      <w:r>
        <w:rPr>
          <w:sz w:val="20"/>
          <w:szCs w:val="20"/>
        </w:rPr>
        <w:t>Town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Hinesburg,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Vermont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| hinesburg.org</w:t>
      </w:r>
    </w:p>
    <w:sectPr w:rsidR="007D088D">
      <w:type w:val="continuous"/>
      <w:pgSz w:w="12240" w:h="15840"/>
      <w:pgMar w:top="980" w:right="9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861"/>
    <w:multiLevelType w:val="hybridMultilevel"/>
    <w:tmpl w:val="40A6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C"/>
    <w:rsid w:val="00010DFF"/>
    <w:rsid w:val="00031580"/>
    <w:rsid w:val="00031CBB"/>
    <w:rsid w:val="00040A4F"/>
    <w:rsid w:val="00041C8F"/>
    <w:rsid w:val="00043094"/>
    <w:rsid w:val="0005225E"/>
    <w:rsid w:val="00066B3E"/>
    <w:rsid w:val="00085BC5"/>
    <w:rsid w:val="0008794C"/>
    <w:rsid w:val="000938F3"/>
    <w:rsid w:val="000A2E13"/>
    <w:rsid w:val="000B0C20"/>
    <w:rsid w:val="000B2C0F"/>
    <w:rsid w:val="000B628F"/>
    <w:rsid w:val="000C6E1D"/>
    <w:rsid w:val="000D0030"/>
    <w:rsid w:val="000D4408"/>
    <w:rsid w:val="000D58BE"/>
    <w:rsid w:val="000E260D"/>
    <w:rsid w:val="000E4319"/>
    <w:rsid w:val="000F3921"/>
    <w:rsid w:val="00100E35"/>
    <w:rsid w:val="00103082"/>
    <w:rsid w:val="0011739D"/>
    <w:rsid w:val="0012376A"/>
    <w:rsid w:val="00131D1D"/>
    <w:rsid w:val="00150932"/>
    <w:rsid w:val="00151E74"/>
    <w:rsid w:val="00177B42"/>
    <w:rsid w:val="001839F7"/>
    <w:rsid w:val="00191F0E"/>
    <w:rsid w:val="00195606"/>
    <w:rsid w:val="001A2913"/>
    <w:rsid w:val="001A5F14"/>
    <w:rsid w:val="001A7672"/>
    <w:rsid w:val="001B0C25"/>
    <w:rsid w:val="001C300E"/>
    <w:rsid w:val="001D3785"/>
    <w:rsid w:val="001D670B"/>
    <w:rsid w:val="001E2566"/>
    <w:rsid w:val="001F7A8A"/>
    <w:rsid w:val="0020222A"/>
    <w:rsid w:val="00202A02"/>
    <w:rsid w:val="00213315"/>
    <w:rsid w:val="002232D8"/>
    <w:rsid w:val="00233F78"/>
    <w:rsid w:val="00233FEB"/>
    <w:rsid w:val="002547A0"/>
    <w:rsid w:val="00255376"/>
    <w:rsid w:val="002A31E4"/>
    <w:rsid w:val="002A6297"/>
    <w:rsid w:val="002B1254"/>
    <w:rsid w:val="002C5106"/>
    <w:rsid w:val="002D128D"/>
    <w:rsid w:val="002D6319"/>
    <w:rsid w:val="002D795D"/>
    <w:rsid w:val="002E2CA5"/>
    <w:rsid w:val="002F5D3B"/>
    <w:rsid w:val="003154BA"/>
    <w:rsid w:val="003167C3"/>
    <w:rsid w:val="00324B90"/>
    <w:rsid w:val="00325643"/>
    <w:rsid w:val="00334465"/>
    <w:rsid w:val="00343572"/>
    <w:rsid w:val="003469E7"/>
    <w:rsid w:val="003634CE"/>
    <w:rsid w:val="003637D5"/>
    <w:rsid w:val="00373B60"/>
    <w:rsid w:val="00380E5A"/>
    <w:rsid w:val="00381450"/>
    <w:rsid w:val="0038767A"/>
    <w:rsid w:val="003954BE"/>
    <w:rsid w:val="003A4B98"/>
    <w:rsid w:val="003A4D0C"/>
    <w:rsid w:val="003B0669"/>
    <w:rsid w:val="003B60DE"/>
    <w:rsid w:val="003B73BB"/>
    <w:rsid w:val="003C0137"/>
    <w:rsid w:val="003C4297"/>
    <w:rsid w:val="003D388C"/>
    <w:rsid w:val="003E0773"/>
    <w:rsid w:val="003F137F"/>
    <w:rsid w:val="003F402D"/>
    <w:rsid w:val="003F41F7"/>
    <w:rsid w:val="0040322B"/>
    <w:rsid w:val="0040687F"/>
    <w:rsid w:val="00416BE9"/>
    <w:rsid w:val="004249C2"/>
    <w:rsid w:val="0042739B"/>
    <w:rsid w:val="004371E1"/>
    <w:rsid w:val="004474E3"/>
    <w:rsid w:val="004825A8"/>
    <w:rsid w:val="00491470"/>
    <w:rsid w:val="0049558A"/>
    <w:rsid w:val="004A39FF"/>
    <w:rsid w:val="004B3272"/>
    <w:rsid w:val="004B3E2F"/>
    <w:rsid w:val="004C0AC2"/>
    <w:rsid w:val="004C7C36"/>
    <w:rsid w:val="004D1760"/>
    <w:rsid w:val="004D6825"/>
    <w:rsid w:val="004E562E"/>
    <w:rsid w:val="004E62A3"/>
    <w:rsid w:val="005049C2"/>
    <w:rsid w:val="00505550"/>
    <w:rsid w:val="0051113F"/>
    <w:rsid w:val="00514463"/>
    <w:rsid w:val="00523AF5"/>
    <w:rsid w:val="00523B45"/>
    <w:rsid w:val="005242C0"/>
    <w:rsid w:val="00536022"/>
    <w:rsid w:val="00550475"/>
    <w:rsid w:val="00570B21"/>
    <w:rsid w:val="00572952"/>
    <w:rsid w:val="005A1C51"/>
    <w:rsid w:val="005B1984"/>
    <w:rsid w:val="005B5C5D"/>
    <w:rsid w:val="005C2D33"/>
    <w:rsid w:val="005C4139"/>
    <w:rsid w:val="005C6061"/>
    <w:rsid w:val="005D4349"/>
    <w:rsid w:val="005D712D"/>
    <w:rsid w:val="00602347"/>
    <w:rsid w:val="00604232"/>
    <w:rsid w:val="00610328"/>
    <w:rsid w:val="00617DD3"/>
    <w:rsid w:val="0062172E"/>
    <w:rsid w:val="0063620A"/>
    <w:rsid w:val="00644255"/>
    <w:rsid w:val="006445BF"/>
    <w:rsid w:val="00644D81"/>
    <w:rsid w:val="00655B43"/>
    <w:rsid w:val="00656A74"/>
    <w:rsid w:val="0066451D"/>
    <w:rsid w:val="00676CB6"/>
    <w:rsid w:val="0068266D"/>
    <w:rsid w:val="00687D4F"/>
    <w:rsid w:val="006A3202"/>
    <w:rsid w:val="006C5F76"/>
    <w:rsid w:val="006D1D65"/>
    <w:rsid w:val="006F76BB"/>
    <w:rsid w:val="006F7E2B"/>
    <w:rsid w:val="00703718"/>
    <w:rsid w:val="007320E9"/>
    <w:rsid w:val="0074085F"/>
    <w:rsid w:val="00752292"/>
    <w:rsid w:val="00756401"/>
    <w:rsid w:val="00767638"/>
    <w:rsid w:val="007758C9"/>
    <w:rsid w:val="00784037"/>
    <w:rsid w:val="00784572"/>
    <w:rsid w:val="0078459B"/>
    <w:rsid w:val="007914CE"/>
    <w:rsid w:val="00792A7F"/>
    <w:rsid w:val="007B4083"/>
    <w:rsid w:val="007D088D"/>
    <w:rsid w:val="007D3713"/>
    <w:rsid w:val="007E10D4"/>
    <w:rsid w:val="007E6284"/>
    <w:rsid w:val="00803C7E"/>
    <w:rsid w:val="00837C34"/>
    <w:rsid w:val="0084095E"/>
    <w:rsid w:val="00842AF9"/>
    <w:rsid w:val="008468A6"/>
    <w:rsid w:val="008537D9"/>
    <w:rsid w:val="008565E3"/>
    <w:rsid w:val="0085767E"/>
    <w:rsid w:val="008604A7"/>
    <w:rsid w:val="0088192A"/>
    <w:rsid w:val="008934BD"/>
    <w:rsid w:val="00894EFC"/>
    <w:rsid w:val="008A5D2F"/>
    <w:rsid w:val="008B05E2"/>
    <w:rsid w:val="008B65B9"/>
    <w:rsid w:val="008C12F2"/>
    <w:rsid w:val="008C42D5"/>
    <w:rsid w:val="008F2349"/>
    <w:rsid w:val="00904889"/>
    <w:rsid w:val="00907EE7"/>
    <w:rsid w:val="00917E22"/>
    <w:rsid w:val="009224E5"/>
    <w:rsid w:val="00931B30"/>
    <w:rsid w:val="00960D70"/>
    <w:rsid w:val="00974E06"/>
    <w:rsid w:val="00977739"/>
    <w:rsid w:val="00986D4B"/>
    <w:rsid w:val="00992124"/>
    <w:rsid w:val="009A5659"/>
    <w:rsid w:val="009B0285"/>
    <w:rsid w:val="009B3549"/>
    <w:rsid w:val="009C772D"/>
    <w:rsid w:val="009D0FF0"/>
    <w:rsid w:val="009F0BA4"/>
    <w:rsid w:val="00A066AB"/>
    <w:rsid w:val="00A16414"/>
    <w:rsid w:val="00A215CD"/>
    <w:rsid w:val="00A53172"/>
    <w:rsid w:val="00A54FB0"/>
    <w:rsid w:val="00A56DA6"/>
    <w:rsid w:val="00A623FD"/>
    <w:rsid w:val="00A936BF"/>
    <w:rsid w:val="00A94A56"/>
    <w:rsid w:val="00AB4B03"/>
    <w:rsid w:val="00AC1F51"/>
    <w:rsid w:val="00AC5926"/>
    <w:rsid w:val="00AC73C5"/>
    <w:rsid w:val="00AE1797"/>
    <w:rsid w:val="00AE35DB"/>
    <w:rsid w:val="00B0351D"/>
    <w:rsid w:val="00B10F9A"/>
    <w:rsid w:val="00B168C8"/>
    <w:rsid w:val="00B22541"/>
    <w:rsid w:val="00B234D5"/>
    <w:rsid w:val="00B246C5"/>
    <w:rsid w:val="00B268D4"/>
    <w:rsid w:val="00B42781"/>
    <w:rsid w:val="00B64318"/>
    <w:rsid w:val="00B64F6C"/>
    <w:rsid w:val="00B653EC"/>
    <w:rsid w:val="00B6549D"/>
    <w:rsid w:val="00B6738D"/>
    <w:rsid w:val="00B8549B"/>
    <w:rsid w:val="00B92A37"/>
    <w:rsid w:val="00B933F8"/>
    <w:rsid w:val="00B96791"/>
    <w:rsid w:val="00BA3A4B"/>
    <w:rsid w:val="00BB4740"/>
    <w:rsid w:val="00BB6984"/>
    <w:rsid w:val="00BD6107"/>
    <w:rsid w:val="00BE185F"/>
    <w:rsid w:val="00BF7DEA"/>
    <w:rsid w:val="00C05C25"/>
    <w:rsid w:val="00C10DF4"/>
    <w:rsid w:val="00C17106"/>
    <w:rsid w:val="00C17905"/>
    <w:rsid w:val="00C40331"/>
    <w:rsid w:val="00C4728B"/>
    <w:rsid w:val="00C67AEE"/>
    <w:rsid w:val="00C71205"/>
    <w:rsid w:val="00C71371"/>
    <w:rsid w:val="00C90459"/>
    <w:rsid w:val="00C9215F"/>
    <w:rsid w:val="00C95621"/>
    <w:rsid w:val="00C9728C"/>
    <w:rsid w:val="00CA67F5"/>
    <w:rsid w:val="00CB00AC"/>
    <w:rsid w:val="00CB63CA"/>
    <w:rsid w:val="00CC59CD"/>
    <w:rsid w:val="00CC7088"/>
    <w:rsid w:val="00CD202A"/>
    <w:rsid w:val="00CE576D"/>
    <w:rsid w:val="00CF173D"/>
    <w:rsid w:val="00CF5C7F"/>
    <w:rsid w:val="00CF5F32"/>
    <w:rsid w:val="00D14CC3"/>
    <w:rsid w:val="00D204A7"/>
    <w:rsid w:val="00D215AF"/>
    <w:rsid w:val="00D226C7"/>
    <w:rsid w:val="00D348AD"/>
    <w:rsid w:val="00D34C2F"/>
    <w:rsid w:val="00D36E50"/>
    <w:rsid w:val="00D41AE1"/>
    <w:rsid w:val="00D4295F"/>
    <w:rsid w:val="00D500D0"/>
    <w:rsid w:val="00D55E1F"/>
    <w:rsid w:val="00D56905"/>
    <w:rsid w:val="00D60643"/>
    <w:rsid w:val="00D737CA"/>
    <w:rsid w:val="00D82C2F"/>
    <w:rsid w:val="00DA7993"/>
    <w:rsid w:val="00DB468D"/>
    <w:rsid w:val="00DC7DAB"/>
    <w:rsid w:val="00DD7329"/>
    <w:rsid w:val="00DF2B2F"/>
    <w:rsid w:val="00E05127"/>
    <w:rsid w:val="00E061F8"/>
    <w:rsid w:val="00E15355"/>
    <w:rsid w:val="00E20073"/>
    <w:rsid w:val="00E26316"/>
    <w:rsid w:val="00E330E8"/>
    <w:rsid w:val="00E34B3C"/>
    <w:rsid w:val="00E3743C"/>
    <w:rsid w:val="00E674DB"/>
    <w:rsid w:val="00E81E5E"/>
    <w:rsid w:val="00EB6DB8"/>
    <w:rsid w:val="00EB7E3E"/>
    <w:rsid w:val="00EC14F6"/>
    <w:rsid w:val="00ED7D99"/>
    <w:rsid w:val="00EE3528"/>
    <w:rsid w:val="00EE3E94"/>
    <w:rsid w:val="00EE5FE4"/>
    <w:rsid w:val="00EF0244"/>
    <w:rsid w:val="00F02B25"/>
    <w:rsid w:val="00F05374"/>
    <w:rsid w:val="00F11588"/>
    <w:rsid w:val="00F14974"/>
    <w:rsid w:val="00F24AF2"/>
    <w:rsid w:val="00F34540"/>
    <w:rsid w:val="00F3640D"/>
    <w:rsid w:val="00F375EB"/>
    <w:rsid w:val="00F422C4"/>
    <w:rsid w:val="00F5325A"/>
    <w:rsid w:val="00F6641F"/>
    <w:rsid w:val="00FA1090"/>
    <w:rsid w:val="00FB332B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F0E"/>
  <w14:defaultImageDpi w14:val="0"/>
  <w15:docId w15:val="{3F39B6E0-AA92-4DF8-9549-51208AF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037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40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85F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nesburg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Commission</vt:lpstr>
    </vt:vector>
  </TitlesOfParts>
  <Company> 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Commission</dc:title>
  <dc:subject/>
  <dc:creator>Jen McCuin</dc:creator>
  <cp:keywords/>
  <dc:description/>
  <cp:lastModifiedBy>Joy Dubin Grossman</cp:lastModifiedBy>
  <cp:revision>2</cp:revision>
  <cp:lastPrinted>2022-03-09T19:12:00Z</cp:lastPrinted>
  <dcterms:created xsi:type="dcterms:W3CDTF">2022-06-15T19:06:00Z</dcterms:created>
  <dcterms:modified xsi:type="dcterms:W3CDTF">2022-06-15T19:06:00Z</dcterms:modified>
</cp:coreProperties>
</file>